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B1DEC" w:rsidRDefault="00CD36CF" w:rsidP="00CC1F3B">
      <w:pPr>
        <w:pStyle w:val="TitlePageOrigin"/>
        <w:rPr>
          <w:color w:val="auto"/>
        </w:rPr>
      </w:pPr>
      <w:r w:rsidRPr="00CB1DEC">
        <w:rPr>
          <w:color w:val="auto"/>
        </w:rPr>
        <w:t>WEST virginia legislature</w:t>
      </w:r>
    </w:p>
    <w:p w14:paraId="446F25A9" w14:textId="4893B6B9" w:rsidR="00CD36CF" w:rsidRPr="00CB1DEC" w:rsidRDefault="00CD36CF" w:rsidP="00CC1F3B">
      <w:pPr>
        <w:pStyle w:val="TitlePageSession"/>
        <w:rPr>
          <w:color w:val="auto"/>
        </w:rPr>
      </w:pPr>
      <w:r w:rsidRPr="00CB1DEC">
        <w:rPr>
          <w:color w:val="auto"/>
        </w:rPr>
        <w:t>20</w:t>
      </w:r>
      <w:r w:rsidR="007F29DD" w:rsidRPr="00CB1DEC">
        <w:rPr>
          <w:color w:val="auto"/>
        </w:rPr>
        <w:t>2</w:t>
      </w:r>
      <w:r w:rsidR="001143CA" w:rsidRPr="00CB1DEC">
        <w:rPr>
          <w:color w:val="auto"/>
        </w:rPr>
        <w:t>1</w:t>
      </w:r>
      <w:r w:rsidRPr="00CB1DEC">
        <w:rPr>
          <w:color w:val="auto"/>
        </w:rPr>
        <w:t xml:space="preserve"> regular session</w:t>
      </w:r>
    </w:p>
    <w:p w14:paraId="77049CE2" w14:textId="77777777" w:rsidR="00CD36CF" w:rsidRPr="00CB1DEC" w:rsidRDefault="0049533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B1DEC">
            <w:rPr>
              <w:color w:val="auto"/>
            </w:rPr>
            <w:t>Introduced</w:t>
          </w:r>
        </w:sdtContent>
      </w:sdt>
    </w:p>
    <w:p w14:paraId="070377CD" w14:textId="66C67386" w:rsidR="00CD36CF" w:rsidRPr="00CB1DEC" w:rsidRDefault="0049533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B1DEC">
            <w:rPr>
              <w:color w:val="auto"/>
            </w:rPr>
            <w:t>House</w:t>
          </w:r>
        </w:sdtContent>
      </w:sdt>
      <w:r w:rsidR="00303684" w:rsidRPr="00CB1DEC">
        <w:rPr>
          <w:color w:val="auto"/>
        </w:rPr>
        <w:t xml:space="preserve"> </w:t>
      </w:r>
      <w:r w:rsidR="00CD36CF" w:rsidRPr="00CB1DE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3276</w:t>
          </w:r>
        </w:sdtContent>
      </w:sdt>
    </w:p>
    <w:p w14:paraId="2B17A3F4" w14:textId="3D9188E5" w:rsidR="00CD36CF" w:rsidRPr="00CB1DEC" w:rsidRDefault="00CD36CF" w:rsidP="00CC1F3B">
      <w:pPr>
        <w:pStyle w:val="Sponsors"/>
        <w:rPr>
          <w:color w:val="auto"/>
        </w:rPr>
      </w:pPr>
      <w:r w:rsidRPr="00CB1DEC">
        <w:rPr>
          <w:color w:val="auto"/>
        </w:rPr>
        <w:t xml:space="preserve">By </w:t>
      </w:r>
      <w:sdt>
        <w:sdtPr>
          <w:rPr>
            <w:color w:val="auto"/>
          </w:rPr>
          <w:tag w:val="Sponsors"/>
          <w:id w:val="1589585889"/>
          <w:placeholder>
            <w:docPart w:val="D3DF987F6921417FB42A59748B040B52"/>
          </w:placeholder>
          <w:text w:multiLine="1"/>
        </w:sdtPr>
        <w:sdtEndPr/>
        <w:sdtContent>
          <w:r w:rsidR="00537091" w:rsidRPr="00CB1DEC">
            <w:rPr>
              <w:color w:val="auto"/>
            </w:rPr>
            <w:t>Delegate Bates</w:t>
          </w:r>
        </w:sdtContent>
      </w:sdt>
    </w:p>
    <w:p w14:paraId="44F98F1F" w14:textId="5E94F949" w:rsidR="00E831B3" w:rsidRPr="00CB1DEC" w:rsidRDefault="00CD36CF" w:rsidP="00CC1F3B">
      <w:pPr>
        <w:pStyle w:val="References"/>
        <w:rPr>
          <w:color w:val="auto"/>
        </w:rPr>
      </w:pPr>
      <w:r w:rsidRPr="00CB1DEC">
        <w:rPr>
          <w:color w:val="auto"/>
        </w:rPr>
        <w:t>[</w:t>
      </w:r>
      <w:sdt>
        <w:sdtPr>
          <w:rPr>
            <w:color w:val="auto"/>
          </w:rPr>
          <w:tag w:val="References"/>
          <w:id w:val="-1043047873"/>
          <w:placeholder>
            <w:docPart w:val="86D2588D5BE4435AB3D90589B95411FC"/>
          </w:placeholder>
          <w:text w:multiLine="1"/>
        </w:sdtPr>
        <w:sdtEndPr/>
        <w:sdtContent>
          <w:r w:rsidR="00495331">
            <w:rPr>
              <w:color w:val="auto"/>
            </w:rPr>
            <w:t>Introduced March 16, 2021; Referred to the Committee on Health and Human Resources</w:t>
          </w:r>
        </w:sdtContent>
      </w:sdt>
      <w:r w:rsidRPr="00CB1DEC">
        <w:rPr>
          <w:color w:val="auto"/>
        </w:rPr>
        <w:t>]</w:t>
      </w:r>
    </w:p>
    <w:p w14:paraId="34F47D0B" w14:textId="54338E30" w:rsidR="00303684" w:rsidRPr="00CB1DEC" w:rsidRDefault="0000526A" w:rsidP="00CC1F3B">
      <w:pPr>
        <w:pStyle w:val="TitleSection"/>
        <w:rPr>
          <w:color w:val="auto"/>
        </w:rPr>
      </w:pPr>
      <w:r w:rsidRPr="00CB1DEC">
        <w:rPr>
          <w:color w:val="auto"/>
        </w:rPr>
        <w:lastRenderedPageBreak/>
        <w:t>A BILL</w:t>
      </w:r>
      <w:r w:rsidR="00537091" w:rsidRPr="00CB1DEC">
        <w:rPr>
          <w:color w:val="auto"/>
        </w:rPr>
        <w:t xml:space="preserve"> to amend the Code of West Virginia, 1931, as amended, to amend and reenact §9-5-22 of said code to require managed care organizations to report certain mental health parity information; to amend said code by adding thereto a new section, designated §9-5-29, requiring contracts between managed care organizations and the state Medicaid agency to contain certain provisions mandating such managed care organizations to provide mental health parity between behavioral health, mental health, substance use disorders, and medical and surgical procedures; providing definitions; providing for liquidated damages; and setting forth an effective date.</w:t>
      </w:r>
    </w:p>
    <w:p w14:paraId="226DCE3D" w14:textId="77777777" w:rsidR="00303684" w:rsidRPr="00CB1DEC" w:rsidRDefault="00303684" w:rsidP="00CC1F3B">
      <w:pPr>
        <w:pStyle w:val="EnactingClause"/>
        <w:rPr>
          <w:color w:val="auto"/>
        </w:rPr>
        <w:sectPr w:rsidR="00303684" w:rsidRPr="00CB1DEC" w:rsidSect="00B148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1DEC">
        <w:rPr>
          <w:color w:val="auto"/>
        </w:rPr>
        <w:t>Be it enacted by the Legislature of West Virginia:</w:t>
      </w:r>
    </w:p>
    <w:p w14:paraId="0D9B509E" w14:textId="77777777" w:rsidR="00537091" w:rsidRPr="00CB1DEC" w:rsidRDefault="00537091" w:rsidP="00537091">
      <w:pPr>
        <w:pStyle w:val="ChapterHeading"/>
        <w:rPr>
          <w:color w:val="auto"/>
        </w:rPr>
      </w:pPr>
      <w:r w:rsidRPr="00CB1DEC">
        <w:rPr>
          <w:color w:val="auto"/>
        </w:rPr>
        <w:t>CHAPTER 9.  HUMAN SERVICES.</w:t>
      </w:r>
    </w:p>
    <w:p w14:paraId="665C5668" w14:textId="4250C88F" w:rsidR="00537091" w:rsidRPr="00CB1DEC" w:rsidRDefault="00537091" w:rsidP="00537091">
      <w:pPr>
        <w:pStyle w:val="ArticleHeading"/>
        <w:rPr>
          <w:color w:val="auto"/>
        </w:rPr>
      </w:pPr>
      <w:r w:rsidRPr="00CB1DEC">
        <w:rPr>
          <w:color w:val="auto"/>
        </w:rPr>
        <w:t>ARTICLE 5. MISCELLANEOUS PROVISIONS</w:t>
      </w:r>
    </w:p>
    <w:p w14:paraId="7F6BCB97" w14:textId="77777777" w:rsidR="00537091" w:rsidRPr="00CB1DEC" w:rsidRDefault="00537091" w:rsidP="00537091">
      <w:pPr>
        <w:pStyle w:val="SectionHeading"/>
        <w:rPr>
          <w:color w:val="auto"/>
        </w:rPr>
      </w:pPr>
      <w:r w:rsidRPr="00CB1DEC">
        <w:rPr>
          <w:color w:val="auto"/>
        </w:rPr>
        <w:t xml:space="preserve">§9-5-22.  Medicaid managed care reporting. </w:t>
      </w:r>
    </w:p>
    <w:p w14:paraId="656E4AB4" w14:textId="77777777" w:rsidR="00537091" w:rsidRPr="00CB1DEC" w:rsidRDefault="00537091" w:rsidP="00537091">
      <w:pPr>
        <w:pStyle w:val="SectionBody"/>
        <w:rPr>
          <w:color w:val="auto"/>
        </w:rPr>
      </w:pPr>
      <w:r w:rsidRPr="00CB1DEC">
        <w:rPr>
          <w:color w:val="auto"/>
        </w:rPr>
        <w:t>(a) Beginning January 1, 2016, and annually thereafter, the Bureau for Medical Services shall submit an annual report by May of that year to the Joint Committee on Government and Finance and the Legislative Oversight Commission on Health and Human Resources Accountability that includes, but is not limited to, the following information for all managed care organizations:</w:t>
      </w:r>
    </w:p>
    <w:p w14:paraId="5334B621" w14:textId="77777777" w:rsidR="00537091" w:rsidRPr="00CB1DEC" w:rsidRDefault="00537091" w:rsidP="00537091">
      <w:pPr>
        <w:pStyle w:val="SectionBody"/>
        <w:rPr>
          <w:color w:val="auto"/>
        </w:rPr>
      </w:pPr>
      <w:r w:rsidRPr="00CB1DEC">
        <w:rPr>
          <w:color w:val="auto"/>
        </w:rPr>
        <w:t>(1) The name and geographic service area of each managed care organization that has contracted with the bureau.</w:t>
      </w:r>
    </w:p>
    <w:p w14:paraId="283BE88E" w14:textId="77777777" w:rsidR="00537091" w:rsidRPr="00CB1DEC" w:rsidRDefault="00537091" w:rsidP="00537091">
      <w:pPr>
        <w:pStyle w:val="SectionBody"/>
        <w:rPr>
          <w:color w:val="auto"/>
        </w:rPr>
      </w:pPr>
      <w:r w:rsidRPr="00CB1DEC">
        <w:rPr>
          <w:color w:val="auto"/>
        </w:rPr>
        <w:t>(2) The total number of health care providers in each managed care organization broken down by provider type and specialty and by each geographic service area.</w:t>
      </w:r>
    </w:p>
    <w:p w14:paraId="1D555DE3" w14:textId="77777777" w:rsidR="00537091" w:rsidRPr="00CB1DEC" w:rsidRDefault="00537091" w:rsidP="00537091">
      <w:pPr>
        <w:pStyle w:val="SectionBody"/>
        <w:rPr>
          <w:color w:val="auto"/>
        </w:rPr>
      </w:pPr>
      <w:r w:rsidRPr="00CB1DEC">
        <w:rPr>
          <w:color w:val="auto"/>
        </w:rPr>
        <w:t>(3) The monthly average and total of the number of members enrolled in each organization broken down by eligibility group.</w:t>
      </w:r>
    </w:p>
    <w:p w14:paraId="6EFFA02F" w14:textId="758FC9CE" w:rsidR="00537091" w:rsidRPr="00CB1DEC" w:rsidRDefault="00537091" w:rsidP="00537091">
      <w:pPr>
        <w:pStyle w:val="SectionBody"/>
        <w:rPr>
          <w:color w:val="auto"/>
        </w:rPr>
      </w:pPr>
      <w:r w:rsidRPr="00CB1DEC">
        <w:rPr>
          <w:color w:val="auto"/>
        </w:rPr>
        <w:t xml:space="preserve">(4) The percentage of clean claims paid each provider type within </w:t>
      </w:r>
      <w:r w:rsidR="007A77A5" w:rsidRPr="00CB1DEC">
        <w:rPr>
          <w:color w:val="auto"/>
        </w:rPr>
        <w:t>30</w:t>
      </w:r>
      <w:r w:rsidRPr="00CB1DEC">
        <w:rPr>
          <w:color w:val="auto"/>
        </w:rPr>
        <w:t xml:space="preserve"> calendar days and the average number of days to pay all claims for each managed care organization</w:t>
      </w:r>
      <w:r w:rsidR="007A77A5" w:rsidRPr="00CB1DEC">
        <w:rPr>
          <w:color w:val="auto"/>
        </w:rPr>
        <w:t>.</w:t>
      </w:r>
    </w:p>
    <w:p w14:paraId="5FB1194B" w14:textId="77777777" w:rsidR="00537091" w:rsidRPr="00CB1DEC" w:rsidRDefault="00537091" w:rsidP="00537091">
      <w:pPr>
        <w:pStyle w:val="SectionBody"/>
        <w:rPr>
          <w:color w:val="auto"/>
        </w:rPr>
      </w:pPr>
      <w:r w:rsidRPr="00CB1DEC">
        <w:rPr>
          <w:color w:val="auto"/>
        </w:rPr>
        <w:t>(5) The number of claims denied or pended by each managed care organization.</w:t>
      </w:r>
    </w:p>
    <w:p w14:paraId="28243394" w14:textId="73261675" w:rsidR="00537091" w:rsidRPr="00CB1DEC" w:rsidRDefault="00537091" w:rsidP="00537091">
      <w:pPr>
        <w:pStyle w:val="SectionBody"/>
        <w:rPr>
          <w:color w:val="auto"/>
        </w:rPr>
      </w:pPr>
      <w:r w:rsidRPr="00CB1DEC">
        <w:rPr>
          <w:color w:val="auto"/>
        </w:rPr>
        <w:t>(6) The number and dollar value of all claims paid to nonnetwork providers by claim type for each managed care organization.</w:t>
      </w:r>
    </w:p>
    <w:p w14:paraId="0FDB8CBC" w14:textId="77777777" w:rsidR="00537091" w:rsidRPr="00CB1DEC" w:rsidRDefault="00537091" w:rsidP="00537091">
      <w:pPr>
        <w:pStyle w:val="SectionBody"/>
        <w:rPr>
          <w:color w:val="auto"/>
        </w:rPr>
      </w:pPr>
      <w:r w:rsidRPr="00CB1DEC">
        <w:rPr>
          <w:color w:val="auto"/>
        </w:rPr>
        <w:t>(7) The number of members choosing the managed care organization and the number of members auto-enrolled into each managed care organization, broken down by managed care organization.</w:t>
      </w:r>
    </w:p>
    <w:p w14:paraId="74B2C536" w14:textId="77777777" w:rsidR="00537091" w:rsidRPr="00CB1DEC" w:rsidRDefault="00537091" w:rsidP="00537091">
      <w:pPr>
        <w:pStyle w:val="SectionBody"/>
        <w:rPr>
          <w:color w:val="auto"/>
        </w:rPr>
      </w:pPr>
      <w:r w:rsidRPr="00CB1DEC">
        <w:rPr>
          <w:color w:val="auto"/>
        </w:rPr>
        <w:t>(8) The amount of the average per member per month payment and total payments paid to each managed care organization.</w:t>
      </w:r>
    </w:p>
    <w:p w14:paraId="09449C4F" w14:textId="77777777" w:rsidR="00537091" w:rsidRPr="00CB1DEC" w:rsidRDefault="00537091" w:rsidP="00537091">
      <w:pPr>
        <w:pStyle w:val="SectionBody"/>
        <w:rPr>
          <w:color w:val="auto"/>
        </w:rPr>
      </w:pPr>
      <w:r w:rsidRPr="00CB1DEC">
        <w:rPr>
          <w:color w:val="auto"/>
        </w:rPr>
        <w:t>(9) A comparison of nationally recognized health outcomes measures as required by the contracts the managed care organizations have with the bureau.</w:t>
      </w:r>
    </w:p>
    <w:p w14:paraId="282D478F" w14:textId="77777777" w:rsidR="00537091" w:rsidRPr="00CB1DEC" w:rsidRDefault="00537091" w:rsidP="00537091">
      <w:pPr>
        <w:pStyle w:val="SectionBody"/>
        <w:rPr>
          <w:color w:val="auto"/>
        </w:rPr>
      </w:pPr>
      <w:r w:rsidRPr="00CB1DEC">
        <w:rPr>
          <w:color w:val="auto"/>
        </w:rPr>
        <w:t>(10) A copy of the member and provider satisfaction survey report for each managed care organization.</w:t>
      </w:r>
    </w:p>
    <w:p w14:paraId="6C1F1003" w14:textId="77777777" w:rsidR="00537091" w:rsidRPr="00CB1DEC" w:rsidRDefault="00537091" w:rsidP="00537091">
      <w:pPr>
        <w:pStyle w:val="SectionBody"/>
        <w:rPr>
          <w:color w:val="auto"/>
        </w:rPr>
      </w:pPr>
      <w:r w:rsidRPr="00CB1DEC">
        <w:rPr>
          <w:color w:val="auto"/>
        </w:rPr>
        <w:t>(11) A copy of the annual audited financial statements for each managed care organization.</w:t>
      </w:r>
    </w:p>
    <w:p w14:paraId="7EB645D6" w14:textId="77777777" w:rsidR="00537091" w:rsidRPr="00CB1DEC" w:rsidRDefault="00537091" w:rsidP="00537091">
      <w:pPr>
        <w:pStyle w:val="SectionBody"/>
        <w:rPr>
          <w:color w:val="auto"/>
        </w:rPr>
      </w:pPr>
      <w:r w:rsidRPr="00CB1DEC">
        <w:rPr>
          <w:color w:val="auto"/>
        </w:rPr>
        <w:t>(12) A brief factual narrative of any sanctions levied by the department against a managed care network.</w:t>
      </w:r>
    </w:p>
    <w:p w14:paraId="31A22199" w14:textId="77777777" w:rsidR="00537091" w:rsidRPr="00CB1DEC" w:rsidRDefault="00537091" w:rsidP="00537091">
      <w:pPr>
        <w:pStyle w:val="SectionBody"/>
        <w:rPr>
          <w:color w:val="auto"/>
        </w:rPr>
      </w:pPr>
      <w:r w:rsidRPr="00CB1DEC">
        <w:rPr>
          <w:color w:val="auto"/>
        </w:rPr>
        <w:t>(13) The number of members, broken down by each managed care organization, filing a grievance or appeal and the total number and percentage of grievances or appeals that reversed or otherwise resolved a decision in favor of the member.</w:t>
      </w:r>
    </w:p>
    <w:p w14:paraId="33EFB1FD" w14:textId="77777777" w:rsidR="00537091" w:rsidRPr="00CB1DEC" w:rsidRDefault="00537091" w:rsidP="00537091">
      <w:pPr>
        <w:pStyle w:val="SectionBody"/>
        <w:rPr>
          <w:color w:val="auto"/>
        </w:rPr>
      </w:pPr>
      <w:r w:rsidRPr="00CB1DEC">
        <w:rPr>
          <w:color w:val="auto"/>
        </w:rPr>
        <w:t>(14) The number of members receiving unduplicated outpatient emergency services and urgent care services, broken down by managed care organization.</w:t>
      </w:r>
    </w:p>
    <w:p w14:paraId="0D8C14B9" w14:textId="77777777" w:rsidR="00537091" w:rsidRPr="00CB1DEC" w:rsidRDefault="00537091" w:rsidP="00537091">
      <w:pPr>
        <w:pStyle w:val="SectionBody"/>
        <w:rPr>
          <w:color w:val="auto"/>
        </w:rPr>
      </w:pPr>
      <w:r w:rsidRPr="00CB1DEC">
        <w:rPr>
          <w:color w:val="auto"/>
        </w:rPr>
        <w:t>(15) The number of total inpatient Medicaid days broken down by managed care organization and aggregated by facility type.</w:t>
      </w:r>
    </w:p>
    <w:p w14:paraId="5203C091" w14:textId="77777777" w:rsidR="00537091" w:rsidRPr="00CB1DEC" w:rsidRDefault="00537091" w:rsidP="00537091">
      <w:pPr>
        <w:pStyle w:val="SectionBody"/>
        <w:rPr>
          <w:color w:val="auto"/>
        </w:rPr>
      </w:pPr>
      <w:r w:rsidRPr="00CB1DEC">
        <w:rPr>
          <w:color w:val="auto"/>
        </w:rPr>
        <w:t>(16) The following information concerning pharmacy benefits broken down by each managed care organization and by month:</w:t>
      </w:r>
    </w:p>
    <w:p w14:paraId="74FF5FD3" w14:textId="77777777" w:rsidR="00537091" w:rsidRPr="00CB1DEC" w:rsidRDefault="00537091" w:rsidP="00537091">
      <w:pPr>
        <w:pStyle w:val="SectionBody"/>
        <w:rPr>
          <w:color w:val="auto"/>
        </w:rPr>
      </w:pPr>
      <w:r w:rsidRPr="00CB1DEC">
        <w:rPr>
          <w:color w:val="auto"/>
        </w:rPr>
        <w:t>(A) Total number of prescription claims;</w:t>
      </w:r>
    </w:p>
    <w:p w14:paraId="040C2A1A" w14:textId="77777777" w:rsidR="00537091" w:rsidRPr="00CB1DEC" w:rsidRDefault="00537091" w:rsidP="00537091">
      <w:pPr>
        <w:pStyle w:val="SectionBody"/>
        <w:rPr>
          <w:color w:val="auto"/>
        </w:rPr>
      </w:pPr>
      <w:r w:rsidRPr="00CB1DEC">
        <w:rPr>
          <w:color w:val="auto"/>
        </w:rPr>
        <w:t>(B) Total number of prescription claims denied;</w:t>
      </w:r>
    </w:p>
    <w:p w14:paraId="61B7D214" w14:textId="77777777" w:rsidR="00537091" w:rsidRPr="00CB1DEC" w:rsidRDefault="00537091" w:rsidP="00537091">
      <w:pPr>
        <w:pStyle w:val="SectionBody"/>
        <w:rPr>
          <w:color w:val="auto"/>
        </w:rPr>
      </w:pPr>
      <w:r w:rsidRPr="00CB1DEC">
        <w:rPr>
          <w:color w:val="auto"/>
        </w:rPr>
        <w:t>(C) Average adjudication time for prescription claims;</w:t>
      </w:r>
    </w:p>
    <w:p w14:paraId="640330AA" w14:textId="0E75DF55" w:rsidR="00537091" w:rsidRPr="00CB1DEC" w:rsidRDefault="00537091" w:rsidP="00537091">
      <w:pPr>
        <w:pStyle w:val="SectionBody"/>
        <w:rPr>
          <w:color w:val="auto"/>
        </w:rPr>
      </w:pPr>
      <w:r w:rsidRPr="00CB1DEC">
        <w:rPr>
          <w:color w:val="auto"/>
        </w:rPr>
        <w:t xml:space="preserve">(D) Total number of prescription claims adjudicated within </w:t>
      </w:r>
      <w:r w:rsidR="007A77A5" w:rsidRPr="00CB1DEC">
        <w:rPr>
          <w:color w:val="auto"/>
        </w:rPr>
        <w:t>30</w:t>
      </w:r>
      <w:r w:rsidRPr="00CB1DEC">
        <w:rPr>
          <w:color w:val="auto"/>
        </w:rPr>
        <w:t xml:space="preserve"> days;</w:t>
      </w:r>
    </w:p>
    <w:p w14:paraId="696EDD12" w14:textId="5A8989BE" w:rsidR="00537091" w:rsidRPr="00CB1DEC" w:rsidRDefault="00537091" w:rsidP="00537091">
      <w:pPr>
        <w:pStyle w:val="SectionBody"/>
        <w:rPr>
          <w:color w:val="auto"/>
        </w:rPr>
      </w:pPr>
      <w:r w:rsidRPr="00CB1DEC">
        <w:rPr>
          <w:color w:val="auto"/>
        </w:rPr>
        <w:t xml:space="preserve">(E) Total number of prescription claims adjudicated within </w:t>
      </w:r>
      <w:r w:rsidR="007A77A5" w:rsidRPr="00CB1DEC">
        <w:rPr>
          <w:color w:val="auto"/>
        </w:rPr>
        <w:t>90</w:t>
      </w:r>
      <w:r w:rsidRPr="00CB1DEC">
        <w:rPr>
          <w:color w:val="auto"/>
        </w:rPr>
        <w:t xml:space="preserve"> days;</w:t>
      </w:r>
    </w:p>
    <w:p w14:paraId="5D23EA48" w14:textId="3FB3BE63" w:rsidR="00537091" w:rsidRPr="00CB1DEC" w:rsidRDefault="00537091" w:rsidP="00537091">
      <w:pPr>
        <w:pStyle w:val="SectionBody"/>
        <w:rPr>
          <w:color w:val="auto"/>
        </w:rPr>
      </w:pPr>
      <w:r w:rsidRPr="00CB1DEC">
        <w:rPr>
          <w:color w:val="auto"/>
        </w:rPr>
        <w:t xml:space="preserve">(F) Total number of prescription claims adjudicated after </w:t>
      </w:r>
      <w:r w:rsidR="007A77A5" w:rsidRPr="00CB1DEC">
        <w:rPr>
          <w:color w:val="auto"/>
        </w:rPr>
        <w:t>30</w:t>
      </w:r>
      <w:r w:rsidRPr="00CB1DEC">
        <w:rPr>
          <w:color w:val="auto"/>
        </w:rPr>
        <w:t xml:space="preserve"> days; and</w:t>
      </w:r>
    </w:p>
    <w:p w14:paraId="45DFB7D4" w14:textId="3D4880BF" w:rsidR="00537091" w:rsidRPr="00CB1DEC" w:rsidRDefault="00537091" w:rsidP="00537091">
      <w:pPr>
        <w:pStyle w:val="SectionBody"/>
        <w:rPr>
          <w:color w:val="auto"/>
        </w:rPr>
      </w:pPr>
      <w:r w:rsidRPr="00CB1DEC">
        <w:rPr>
          <w:color w:val="auto"/>
        </w:rPr>
        <w:t xml:space="preserve">(G) Total number of prescription claims adjudicated after </w:t>
      </w:r>
      <w:r w:rsidR="007A77A5" w:rsidRPr="00CB1DEC">
        <w:rPr>
          <w:color w:val="auto"/>
        </w:rPr>
        <w:t>90</w:t>
      </w:r>
      <w:r w:rsidRPr="00CB1DEC">
        <w:rPr>
          <w:color w:val="auto"/>
        </w:rPr>
        <w:t xml:space="preserve"> days.</w:t>
      </w:r>
    </w:p>
    <w:p w14:paraId="329C1A88" w14:textId="77777777" w:rsidR="00537091" w:rsidRPr="00CB1DEC" w:rsidRDefault="00537091" w:rsidP="00537091">
      <w:pPr>
        <w:pStyle w:val="SectionBody"/>
        <w:rPr>
          <w:color w:val="auto"/>
        </w:rPr>
      </w:pPr>
      <w:r w:rsidRPr="00CB1DEC">
        <w:rPr>
          <w:color w:val="auto"/>
        </w:rPr>
        <w:t>(17) The total number of authorizations by service.</w:t>
      </w:r>
    </w:p>
    <w:p w14:paraId="29B29711" w14:textId="77777777" w:rsidR="00537091" w:rsidRPr="00CB1DEC" w:rsidRDefault="00537091" w:rsidP="00537091">
      <w:pPr>
        <w:pStyle w:val="SectionBody"/>
        <w:rPr>
          <w:color w:val="auto"/>
          <w:u w:val="single"/>
        </w:rPr>
      </w:pPr>
      <w:r w:rsidRPr="00CB1DEC">
        <w:rPr>
          <w:color w:val="auto"/>
          <w:u w:val="single"/>
        </w:rPr>
        <w:t>(18) The following information concerning mental health parity:</w:t>
      </w:r>
    </w:p>
    <w:p w14:paraId="435A41D7" w14:textId="77777777" w:rsidR="00537091" w:rsidRPr="00CB1DEC" w:rsidRDefault="00537091" w:rsidP="00537091">
      <w:pPr>
        <w:pStyle w:val="SectionBody"/>
        <w:rPr>
          <w:color w:val="auto"/>
          <w:u w:val="single"/>
        </w:rPr>
      </w:pPr>
      <w:r w:rsidRPr="00CB1DEC">
        <w:rPr>
          <w:color w:val="auto"/>
          <w:u w:val="single"/>
        </w:rPr>
        <w:t>(A) Data that demonstrates parity compliance for adverse determination regarding claims for behavioral health, mental health, or substance use disorder services and includes the total number of adverse determinations for such claims;</w:t>
      </w:r>
    </w:p>
    <w:p w14:paraId="789CA6B3" w14:textId="77777777" w:rsidR="00537091" w:rsidRPr="00CB1DEC" w:rsidRDefault="00537091" w:rsidP="00537091">
      <w:pPr>
        <w:pStyle w:val="SectionBody"/>
        <w:rPr>
          <w:color w:val="auto"/>
          <w:u w:val="single"/>
        </w:rPr>
      </w:pPr>
      <w:r w:rsidRPr="00CB1DEC">
        <w:rPr>
          <w:color w:val="auto"/>
          <w:u w:val="single"/>
        </w:rPr>
        <w:t>(B) A description of the process used to develop and select:</w:t>
      </w:r>
    </w:p>
    <w:p w14:paraId="2CB419D0" w14:textId="77777777" w:rsidR="00537091" w:rsidRPr="00CB1DEC" w:rsidRDefault="00537091" w:rsidP="00537091">
      <w:pPr>
        <w:pStyle w:val="SectionBody"/>
        <w:rPr>
          <w:color w:val="auto"/>
          <w:u w:val="single"/>
        </w:rPr>
      </w:pPr>
      <w:r w:rsidRPr="00CB1DEC">
        <w:rPr>
          <w:color w:val="auto"/>
          <w:u w:val="single"/>
        </w:rPr>
        <w:t>(i) The medical necessity criteria used in determining benefits for behavioral health, mental health, and substance use disorders; and</w:t>
      </w:r>
    </w:p>
    <w:p w14:paraId="144F12E9" w14:textId="77777777" w:rsidR="00537091" w:rsidRPr="00CB1DEC" w:rsidRDefault="00537091" w:rsidP="00537091">
      <w:pPr>
        <w:pStyle w:val="SectionBody"/>
        <w:rPr>
          <w:color w:val="auto"/>
          <w:u w:val="single"/>
        </w:rPr>
      </w:pPr>
      <w:r w:rsidRPr="00CB1DEC">
        <w:rPr>
          <w:color w:val="auto"/>
          <w:u w:val="single"/>
        </w:rPr>
        <w:t>(ii) The medical necessity criteria used in determining medical and surgical benefits;</w:t>
      </w:r>
    </w:p>
    <w:p w14:paraId="38954006" w14:textId="77777777" w:rsidR="00537091" w:rsidRPr="00CB1DEC" w:rsidRDefault="00537091" w:rsidP="00537091">
      <w:pPr>
        <w:pStyle w:val="SectionBody"/>
        <w:rPr>
          <w:color w:val="auto"/>
          <w:u w:val="single"/>
        </w:rPr>
      </w:pPr>
      <w:r w:rsidRPr="00CB1DEC">
        <w:rPr>
          <w:color w:val="auto"/>
          <w:u w:val="single"/>
        </w:rPr>
        <w:t>(C) Identification of all nonquantitative treatment limitations that are applied to benefits for behavioral health, mental health, and substance use disorders and to medical and surgical benefits within each classification of benefits; and</w:t>
      </w:r>
    </w:p>
    <w:p w14:paraId="50C5F5AE" w14:textId="77777777" w:rsidR="00537091" w:rsidRPr="00CB1DEC" w:rsidRDefault="00537091" w:rsidP="00537091">
      <w:pPr>
        <w:pStyle w:val="SectionBody"/>
        <w:rPr>
          <w:color w:val="auto"/>
          <w:u w:val="single"/>
        </w:rPr>
      </w:pPr>
      <w:r w:rsidRPr="00CB1DEC">
        <w:rPr>
          <w:color w:val="auto"/>
          <w:u w:val="single"/>
        </w:rPr>
        <w:t>(D) The results of analyses demonstrating that, for medical necessity criteria described in subdivision (A) of this subsection and for each nonquantitative treatment limitation identified in subdivision (C)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56EE356" w14:textId="77777777" w:rsidR="00537091" w:rsidRPr="00CB1DEC" w:rsidRDefault="00537091" w:rsidP="00537091">
      <w:pPr>
        <w:pStyle w:val="SectionBody"/>
        <w:rPr>
          <w:color w:val="auto"/>
          <w:u w:val="single"/>
        </w:rPr>
      </w:pPr>
      <w:r w:rsidRPr="00CB1DEC">
        <w:rPr>
          <w:color w:val="auto"/>
          <w:u w:val="single"/>
        </w:rPr>
        <w:t>(E) Identifying factors used to determine whether a nonquantitative treatment limitation will apply to a benefit, including factors that were considered but rejected;</w:t>
      </w:r>
    </w:p>
    <w:p w14:paraId="1A142CE4" w14:textId="77777777" w:rsidR="00537091" w:rsidRPr="00CB1DEC" w:rsidRDefault="00537091" w:rsidP="00537091">
      <w:pPr>
        <w:pStyle w:val="SectionBody"/>
        <w:rPr>
          <w:color w:val="auto"/>
          <w:u w:val="single"/>
        </w:rPr>
      </w:pPr>
      <w:r w:rsidRPr="00CB1DEC">
        <w:rPr>
          <w:color w:val="auto"/>
          <w:u w:val="single"/>
        </w:rPr>
        <w:t>(F) Identifying and define the specific evidentiary standards used to define the factors and any other evidence relied on in designing each nonquantitative treatment limitation;</w:t>
      </w:r>
    </w:p>
    <w:p w14:paraId="130AE7B8" w14:textId="77777777" w:rsidR="00537091" w:rsidRPr="00CB1DEC" w:rsidRDefault="00537091" w:rsidP="00537091">
      <w:pPr>
        <w:pStyle w:val="SectionBody"/>
        <w:rPr>
          <w:color w:val="auto"/>
          <w:u w:val="single"/>
        </w:rPr>
      </w:pPr>
      <w:r w:rsidRPr="00CB1DEC">
        <w:rPr>
          <w:color w:val="auto"/>
          <w:u w:val="single"/>
        </w:rPr>
        <w:t>(G)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4683CDC" w14:textId="77777777" w:rsidR="00537091" w:rsidRPr="00CB1DEC" w:rsidRDefault="00537091" w:rsidP="00537091">
      <w:pPr>
        <w:pStyle w:val="SectionBody"/>
        <w:rPr>
          <w:color w:val="auto"/>
          <w:u w:val="single"/>
        </w:rPr>
      </w:pPr>
      <w:r w:rsidRPr="00CB1DEC">
        <w:rPr>
          <w:color w:val="auto"/>
          <w:u w:val="single"/>
        </w:rPr>
        <w:t>(H)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4DF3948B" w14:textId="77777777" w:rsidR="00537091" w:rsidRPr="00CB1DEC" w:rsidRDefault="00537091" w:rsidP="00537091">
      <w:pPr>
        <w:pStyle w:val="SectionBody"/>
        <w:rPr>
          <w:color w:val="auto"/>
          <w:u w:val="single"/>
        </w:rPr>
      </w:pPr>
      <w:r w:rsidRPr="00CB1DEC">
        <w:rPr>
          <w:color w:val="auto"/>
          <w:u w:val="single"/>
        </w:rPr>
        <w:t>(I) Disclose the specific findings and conclusions reached by the Bureau of Medical Services that the results of the analyses indicate that each managed care plan provides for mental health parity in compliance with state and federal requirements.</w:t>
      </w:r>
    </w:p>
    <w:p w14:paraId="1496836C" w14:textId="1E3A7BDB" w:rsidR="00537091" w:rsidRPr="00CB1DEC" w:rsidRDefault="00537091" w:rsidP="00537091">
      <w:pPr>
        <w:pStyle w:val="SectionBody"/>
        <w:rPr>
          <w:color w:val="auto"/>
        </w:rPr>
      </w:pPr>
      <w:r w:rsidRPr="00CB1DEC">
        <w:rPr>
          <w:strike/>
          <w:color w:val="auto"/>
        </w:rPr>
        <w:t>(18)</w:t>
      </w:r>
      <w:r w:rsidRPr="00CB1DEC">
        <w:rPr>
          <w:color w:val="auto"/>
        </w:rPr>
        <w:t xml:space="preserve"> </w:t>
      </w:r>
      <w:r w:rsidRPr="00CB1DEC">
        <w:rPr>
          <w:color w:val="auto"/>
          <w:u w:val="single"/>
        </w:rPr>
        <w:t>(19</w:t>
      </w:r>
      <w:r w:rsidRPr="00CB1DEC">
        <w:rPr>
          <w:color w:val="auto"/>
        </w:rPr>
        <w:t>) Any other metric or measure which the Bureau of Medical Services deems appropriate for inclusion in the report.</w:t>
      </w:r>
    </w:p>
    <w:p w14:paraId="6D3C816D" w14:textId="61B03A99" w:rsidR="00537091" w:rsidRPr="00CB1DEC" w:rsidRDefault="00537091" w:rsidP="00537091">
      <w:pPr>
        <w:pStyle w:val="SectionBody"/>
        <w:rPr>
          <w:color w:val="auto"/>
        </w:rPr>
      </w:pPr>
      <w:r w:rsidRPr="00CB1DEC">
        <w:rPr>
          <w:strike/>
          <w:color w:val="auto"/>
        </w:rPr>
        <w:t>(19)</w:t>
      </w:r>
      <w:r w:rsidRPr="00CB1DEC">
        <w:rPr>
          <w:color w:val="auto"/>
        </w:rPr>
        <w:t xml:space="preserve"> (</w:t>
      </w:r>
      <w:r w:rsidRPr="00CB1DEC">
        <w:rPr>
          <w:color w:val="auto"/>
          <w:u w:val="single"/>
        </w:rPr>
        <w:t>20)</w:t>
      </w:r>
      <w:r w:rsidRPr="00CB1DEC">
        <w:rPr>
          <w:color w:val="auto"/>
        </w:rPr>
        <w:t xml:space="preserve"> For those managed care plans that are accredited by a national accreditation organization they shall report their most recent annual quality ranking for their Medicaid plans offered in West Virginia.</w:t>
      </w:r>
    </w:p>
    <w:p w14:paraId="453E1F78" w14:textId="090BB250" w:rsidR="00537091" w:rsidRPr="00CB1DEC" w:rsidRDefault="00537091" w:rsidP="00537091">
      <w:pPr>
        <w:pStyle w:val="SectionBody"/>
        <w:rPr>
          <w:color w:val="auto"/>
        </w:rPr>
      </w:pPr>
      <w:r w:rsidRPr="00CB1DEC">
        <w:rPr>
          <w:strike/>
          <w:color w:val="auto"/>
        </w:rPr>
        <w:t>(20)</w:t>
      </w:r>
      <w:r w:rsidRPr="00CB1DEC">
        <w:rPr>
          <w:color w:val="auto"/>
        </w:rPr>
        <w:t xml:space="preserve"> </w:t>
      </w:r>
      <w:r w:rsidRPr="00CB1DEC">
        <w:rPr>
          <w:color w:val="auto"/>
          <w:u w:val="single"/>
        </w:rPr>
        <w:t>(21)</w:t>
      </w:r>
      <w:r w:rsidRPr="00CB1DEC">
        <w:rPr>
          <w:color w:val="auto"/>
        </w:rPr>
        <w:t xml:space="preserve"> The medical loss ratio and the administrative cost of each managed care organization and the amount of money refunded to the state if the contract contains a medical loss ratio.</w:t>
      </w:r>
    </w:p>
    <w:p w14:paraId="7B4A1595" w14:textId="77777777" w:rsidR="00537091" w:rsidRPr="00CB1DEC" w:rsidRDefault="00537091" w:rsidP="00537091">
      <w:pPr>
        <w:pStyle w:val="SectionBody"/>
        <w:rPr>
          <w:color w:val="auto"/>
        </w:rPr>
      </w:pPr>
      <w:r w:rsidRPr="00CB1DEC">
        <w:rPr>
          <w:color w:val="auto"/>
        </w:rPr>
        <w:t xml:space="preserve">(b) The report required in subsection (a) of this section shall also include information regarding fee-for-service providers that is comparable to that required in subsection (a) of this section for managed care organizations: </w:t>
      </w:r>
      <w:r w:rsidRPr="00CB1DEC">
        <w:rPr>
          <w:i/>
          <w:iCs/>
          <w:color w:val="auto"/>
        </w:rPr>
        <w:t>Provided</w:t>
      </w:r>
      <w:r w:rsidRPr="00CB1DEC">
        <w:rPr>
          <w:color w:val="auto"/>
        </w:rPr>
        <w:t>, That any report regarding Medicaid fee for service should be designed to determine the medical and pharmacy costs for those benefits similar to ones provided by the managed care organizations and the data shall be reflective of the population served.</w:t>
      </w:r>
    </w:p>
    <w:p w14:paraId="642AF0E9" w14:textId="77777777" w:rsidR="00537091" w:rsidRPr="00CB1DEC" w:rsidRDefault="00537091" w:rsidP="00537091">
      <w:pPr>
        <w:pStyle w:val="SectionBody"/>
        <w:rPr>
          <w:color w:val="auto"/>
        </w:rPr>
      </w:pPr>
      <w:r w:rsidRPr="00CB1DEC">
        <w:rPr>
          <w:color w:val="auto"/>
        </w:rPr>
        <w:t>(c) The report required in subsection (a) of this section shall also include for each of the five most recent fiscal years, annual cost information for both managed care organizations and fee-for-service providers of the Medicaid program expressed in terms of:</w:t>
      </w:r>
    </w:p>
    <w:p w14:paraId="5E68F72E" w14:textId="77777777" w:rsidR="00537091" w:rsidRPr="00CB1DEC" w:rsidRDefault="00537091" w:rsidP="00537091">
      <w:pPr>
        <w:pStyle w:val="SectionBody"/>
        <w:rPr>
          <w:color w:val="auto"/>
        </w:rPr>
      </w:pPr>
      <w:r w:rsidRPr="00CB1DEC">
        <w:rPr>
          <w:color w:val="auto"/>
        </w:rPr>
        <w:t>(1) Aggregate dollars expended by both managed care organizations and fee-for-service providers of the Medicaid programs per fiscal years; and</w:t>
      </w:r>
    </w:p>
    <w:p w14:paraId="7BDF860F" w14:textId="77777777" w:rsidR="00537091" w:rsidRPr="00CB1DEC" w:rsidRDefault="00537091" w:rsidP="00537091">
      <w:pPr>
        <w:pStyle w:val="SectionBody"/>
        <w:rPr>
          <w:color w:val="auto"/>
        </w:rPr>
      </w:pPr>
      <w:r w:rsidRPr="00CB1DEC">
        <w:rPr>
          <w:color w:val="auto"/>
        </w:rPr>
        <w:t xml:space="preserve">(2) Annual rate of cost inflation from prior fiscal year for both managed care organizations and fee-for-service providers of the Medicaid program. </w:t>
      </w:r>
    </w:p>
    <w:p w14:paraId="762A2965" w14:textId="77777777" w:rsidR="00537091" w:rsidRPr="00CB1DEC" w:rsidRDefault="00537091" w:rsidP="00537091">
      <w:pPr>
        <w:pStyle w:val="SectionHeading"/>
        <w:rPr>
          <w:color w:val="auto"/>
          <w:u w:val="single"/>
        </w:rPr>
      </w:pPr>
      <w:r w:rsidRPr="00CB1DEC">
        <w:rPr>
          <w:color w:val="auto"/>
          <w:u w:val="single"/>
        </w:rPr>
        <w:t xml:space="preserve">§9-5-29.  Mental Health Parity Requirement for Managed Care Organization Contracts. </w:t>
      </w:r>
    </w:p>
    <w:p w14:paraId="6286E540" w14:textId="77777777" w:rsidR="002F55A1" w:rsidRPr="00CB1DEC" w:rsidRDefault="002F55A1" w:rsidP="00537091">
      <w:pPr>
        <w:pStyle w:val="SectionBody"/>
        <w:rPr>
          <w:color w:val="auto"/>
          <w:u w:val="single"/>
        </w:rPr>
        <w:sectPr w:rsidR="002F55A1" w:rsidRPr="00CB1DEC" w:rsidSect="00B14863">
          <w:type w:val="continuous"/>
          <w:pgSz w:w="12240" w:h="15840" w:code="1"/>
          <w:pgMar w:top="1440" w:right="1440" w:bottom="1440" w:left="1440" w:header="720" w:footer="720" w:gutter="0"/>
          <w:lnNumType w:countBy="1" w:restart="newSection"/>
          <w:cols w:space="720"/>
          <w:docGrid w:linePitch="360"/>
        </w:sectPr>
      </w:pPr>
    </w:p>
    <w:p w14:paraId="4A82F516" w14:textId="4E757CDD" w:rsidR="00537091" w:rsidRPr="00CB1DEC" w:rsidRDefault="00CB1DEC" w:rsidP="00537091">
      <w:pPr>
        <w:pStyle w:val="SectionBody"/>
        <w:rPr>
          <w:color w:val="auto"/>
          <w:u w:val="single"/>
        </w:rPr>
      </w:pPr>
      <w:r w:rsidRPr="00CB1DEC">
        <w:rPr>
          <w:color w:val="auto"/>
          <w:u w:val="single"/>
        </w:rPr>
        <w:t>(</w:t>
      </w:r>
      <w:r w:rsidR="00537091" w:rsidRPr="00CB1DEC">
        <w:rPr>
          <w:color w:val="auto"/>
          <w:u w:val="single"/>
        </w:rPr>
        <w:t>a) As used in this section, the following words and phrases have the meaning given them in this section unless the context clearly indicates otherwise:</w:t>
      </w:r>
    </w:p>
    <w:p w14:paraId="1D012E54" w14:textId="77777777" w:rsidR="00537091" w:rsidRPr="00CB1DEC" w:rsidRDefault="00537091" w:rsidP="00537091">
      <w:pPr>
        <w:pStyle w:val="SectionBody"/>
        <w:rPr>
          <w:color w:val="auto"/>
          <w:u w:val="single"/>
        </w:rPr>
      </w:pPr>
      <w:r w:rsidRPr="00CB1DEC">
        <w:rPr>
          <w:color w:val="auto"/>
          <w:u w:val="single"/>
        </w:rPr>
        <w:t>(1) 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515AFE1E" w14:textId="77777777" w:rsidR="00537091" w:rsidRPr="00CB1DEC" w:rsidRDefault="00537091" w:rsidP="00537091">
      <w:pPr>
        <w:pStyle w:val="SectionBody"/>
        <w:rPr>
          <w:color w:val="auto"/>
          <w:u w:val="single"/>
        </w:rPr>
      </w:pPr>
      <w:r w:rsidRPr="00CB1DEC">
        <w:rPr>
          <w:color w:val="auto"/>
          <w:u w:val="single"/>
        </w:rPr>
        <w:t>(i) The International Statistical Classification of Diseases and Related Health Problems;</w:t>
      </w:r>
    </w:p>
    <w:p w14:paraId="2AD3A82E" w14:textId="77777777" w:rsidR="00537091" w:rsidRPr="00CB1DEC" w:rsidRDefault="00537091" w:rsidP="00537091">
      <w:pPr>
        <w:pStyle w:val="SectionBody"/>
        <w:rPr>
          <w:color w:val="auto"/>
          <w:u w:val="single"/>
        </w:rPr>
      </w:pPr>
      <w:r w:rsidRPr="00CB1DEC">
        <w:rPr>
          <w:color w:val="auto"/>
          <w:u w:val="single"/>
        </w:rPr>
        <w:t>(ii) The Diagnostic and Statistical Manual of Mental Disorders; or</w:t>
      </w:r>
    </w:p>
    <w:p w14:paraId="14E7BA0A" w14:textId="77777777" w:rsidR="00537091" w:rsidRPr="00CB1DEC" w:rsidRDefault="00537091" w:rsidP="00537091">
      <w:pPr>
        <w:pStyle w:val="SectionBody"/>
        <w:rPr>
          <w:color w:val="auto"/>
          <w:u w:val="single"/>
        </w:rPr>
      </w:pPr>
      <w:r w:rsidRPr="00CB1DEC">
        <w:rPr>
          <w:color w:val="auto"/>
          <w:u w:val="single"/>
        </w:rPr>
        <w:t>(iii) The Diagnostic Classification of Mental Health and Developmental Disorders of Infancy and Early Childhood; and</w:t>
      </w:r>
    </w:p>
    <w:p w14:paraId="18D8D67F" w14:textId="49EE56DF" w:rsidR="00537091" w:rsidRPr="00CB1DEC" w:rsidRDefault="00537091" w:rsidP="00537091">
      <w:pPr>
        <w:pStyle w:val="SectionBody"/>
        <w:rPr>
          <w:color w:val="auto"/>
          <w:u w:val="single"/>
        </w:rPr>
      </w:pPr>
      <w:r w:rsidRPr="00CB1DEC">
        <w:rPr>
          <w:color w:val="auto"/>
          <w:u w:val="single"/>
        </w:rPr>
        <w:t xml:space="preserve">Includes autism spectrum disorder: </w:t>
      </w:r>
      <w:r w:rsidRPr="00CB1DEC">
        <w:rPr>
          <w:i/>
          <w:iCs/>
          <w:color w:val="auto"/>
          <w:u w:val="single"/>
        </w:rPr>
        <w:t>Provided</w:t>
      </w:r>
      <w:r w:rsidRPr="00CB1DEC">
        <w:rPr>
          <w:color w:val="auto"/>
          <w:u w:val="single"/>
        </w:rPr>
        <w:t xml:space="preserve">, </w:t>
      </w:r>
      <w:r w:rsidR="00CB1DEC" w:rsidRPr="00CB1DEC">
        <w:rPr>
          <w:color w:val="auto"/>
          <w:u w:val="single"/>
        </w:rPr>
        <w:t>T</w:t>
      </w:r>
      <w:r w:rsidRPr="00CB1DEC">
        <w:rPr>
          <w:color w:val="auto"/>
          <w:u w:val="single"/>
        </w:rPr>
        <w:t>hat any service, even if it is related to the behavioral health, mental health, or substance use disorder diagnosis if medical in nature, shall be reviewed as a medical claim and undergo all utilization review as applicable.</w:t>
      </w:r>
    </w:p>
    <w:p w14:paraId="51A976D7" w14:textId="00143C28" w:rsidR="00537091" w:rsidRPr="00CB1DEC" w:rsidRDefault="00537091" w:rsidP="00537091">
      <w:pPr>
        <w:pStyle w:val="SectionBody"/>
        <w:rPr>
          <w:color w:val="auto"/>
          <w:u w:val="single"/>
        </w:rPr>
      </w:pPr>
      <w:r w:rsidRPr="00CB1DEC">
        <w:rPr>
          <w:color w:val="auto"/>
          <w:u w:val="single"/>
        </w:rPr>
        <w:t>(2) “Managed care organization” means any organization which provides (or seeks to provide) for the delivery of Medicaid health benefits and additional services through contracted arrangements with the state Medicaid agency.</w:t>
      </w:r>
    </w:p>
    <w:p w14:paraId="6D40F27D" w14:textId="77777777" w:rsidR="00537091" w:rsidRPr="00CB1DEC" w:rsidRDefault="00537091" w:rsidP="00537091">
      <w:pPr>
        <w:pStyle w:val="SectionBody"/>
        <w:rPr>
          <w:color w:val="auto"/>
          <w:u w:val="single"/>
        </w:rPr>
      </w:pPr>
      <w:r w:rsidRPr="00CB1DEC">
        <w:rPr>
          <w:color w:val="auto"/>
          <w:u w:val="single"/>
        </w:rPr>
        <w:t>(b) All contracts between managed care organizations and the state Medicaid agency shall include the following requirements relating to mental health parity:</w:t>
      </w:r>
    </w:p>
    <w:p w14:paraId="6FA3A430" w14:textId="77777777" w:rsidR="00537091" w:rsidRPr="00CB1DEC" w:rsidRDefault="00537091" w:rsidP="00537091">
      <w:pPr>
        <w:pStyle w:val="SectionBody"/>
        <w:rPr>
          <w:color w:val="auto"/>
          <w:u w:val="single"/>
        </w:rPr>
      </w:pPr>
      <w:r w:rsidRPr="00CB1DEC">
        <w:rPr>
          <w:color w:val="auto"/>
          <w:u w:val="single"/>
        </w:rPr>
        <w:t>(1) The managed care organization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73DEAC29" w14:textId="77777777" w:rsidR="00537091" w:rsidRPr="00CB1DEC" w:rsidRDefault="00537091" w:rsidP="00537091">
      <w:pPr>
        <w:pStyle w:val="SectionBody"/>
        <w:rPr>
          <w:color w:val="auto"/>
          <w:u w:val="single"/>
        </w:rPr>
      </w:pPr>
      <w:r w:rsidRPr="00CB1DEC">
        <w:rPr>
          <w:color w:val="auto"/>
          <w:u w:val="single"/>
        </w:rPr>
        <w:t>(2) The managed care organization shall:</w:t>
      </w:r>
    </w:p>
    <w:p w14:paraId="407FA24C" w14:textId="77777777" w:rsidR="00537091" w:rsidRPr="00CB1DEC" w:rsidRDefault="00537091" w:rsidP="00537091">
      <w:pPr>
        <w:pStyle w:val="SectionBody"/>
        <w:rPr>
          <w:color w:val="auto"/>
          <w:u w:val="single"/>
        </w:rPr>
      </w:pPr>
      <w:r w:rsidRPr="00CB1DEC">
        <w:rPr>
          <w:color w:val="auto"/>
          <w:u w:val="single"/>
        </w:rPr>
        <w:t>(i) Include coverage and reimbursement for behavioral health screenings using a validated screening tool for behavioral health, which coverage and reimbursement is no less extensive than the coverage and reimbursement for the annual physical examination;</w:t>
      </w:r>
    </w:p>
    <w:p w14:paraId="7B820BC2" w14:textId="77777777" w:rsidR="00537091" w:rsidRPr="00CB1DEC" w:rsidRDefault="00537091" w:rsidP="00537091">
      <w:pPr>
        <w:pStyle w:val="SectionBody"/>
        <w:rPr>
          <w:color w:val="auto"/>
          <w:u w:val="single"/>
        </w:rPr>
      </w:pPr>
      <w:r w:rsidRPr="00CB1DEC">
        <w:rPr>
          <w:color w:val="auto"/>
          <w:u w:val="single"/>
        </w:rPr>
        <w:t>(ii)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managed care organization establishes and maintains its provider network and responds to deficiencies in the ability of its networks to provide timely access to care;</w:t>
      </w:r>
    </w:p>
    <w:p w14:paraId="4709FCA0" w14:textId="77777777" w:rsidR="00537091" w:rsidRPr="00CB1DEC" w:rsidRDefault="00537091" w:rsidP="00537091">
      <w:pPr>
        <w:pStyle w:val="SectionBody"/>
        <w:rPr>
          <w:color w:val="auto"/>
          <w:u w:val="single"/>
        </w:rPr>
      </w:pPr>
      <w:r w:rsidRPr="00CB1DEC">
        <w:rPr>
          <w:color w:val="auto"/>
          <w:u w:val="single"/>
        </w:rPr>
        <w:t>(iii) Comply with the financial requirements and quantitative treatment limitations specified in 45 C.F.R. §146.136(c)(2) and (c)(3), or any successor regulation;</w:t>
      </w:r>
    </w:p>
    <w:p w14:paraId="652D565F" w14:textId="77777777" w:rsidR="00537091" w:rsidRPr="00CB1DEC" w:rsidRDefault="00537091" w:rsidP="00537091">
      <w:pPr>
        <w:pStyle w:val="SectionBody"/>
        <w:rPr>
          <w:color w:val="auto"/>
          <w:u w:val="single"/>
        </w:rPr>
      </w:pPr>
      <w:r w:rsidRPr="00CB1DEC">
        <w:rPr>
          <w:color w:val="auto"/>
          <w:u w:val="single"/>
        </w:rPr>
        <w:t>(iv) Not apply any nonquantitative treatment limitations to benefits for behavioral health, mental health, and substance use disorders that are not applied to medical and surgical benefits within the same classification of benefits;</w:t>
      </w:r>
    </w:p>
    <w:p w14:paraId="175768F5" w14:textId="77777777" w:rsidR="00537091" w:rsidRPr="00CB1DEC" w:rsidRDefault="00537091" w:rsidP="00537091">
      <w:pPr>
        <w:pStyle w:val="SectionBody"/>
        <w:rPr>
          <w:color w:val="auto"/>
          <w:u w:val="single"/>
        </w:rPr>
      </w:pPr>
      <w:r w:rsidRPr="00CB1DEC">
        <w:rPr>
          <w:color w:val="auto"/>
          <w:u w:val="single"/>
        </w:rPr>
        <w:t>(v)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0F624ECE" w14:textId="77777777" w:rsidR="00537091" w:rsidRPr="00CB1DEC" w:rsidRDefault="00537091" w:rsidP="00537091">
      <w:pPr>
        <w:pStyle w:val="SectionBody"/>
        <w:rPr>
          <w:color w:val="auto"/>
          <w:u w:val="single"/>
        </w:rPr>
      </w:pPr>
      <w:r w:rsidRPr="00CB1DEC">
        <w:rPr>
          <w:color w:val="auto"/>
          <w:u w:val="single"/>
        </w:rPr>
        <w:t>(3) If a Medicaid beneficiary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managed care organization uses to reimburse covered medical services provided by nonparticipating providers and, upon request, provide evidence of the methodology to the person or provider.</w:t>
      </w:r>
    </w:p>
    <w:p w14:paraId="4975F978" w14:textId="77777777" w:rsidR="00537091" w:rsidRPr="00CB1DEC" w:rsidRDefault="00537091" w:rsidP="00537091">
      <w:pPr>
        <w:pStyle w:val="SectionBody"/>
        <w:rPr>
          <w:color w:val="auto"/>
          <w:u w:val="single"/>
        </w:rPr>
      </w:pPr>
      <w:r w:rsidRPr="00CB1DEC">
        <w:rPr>
          <w:color w:val="auto"/>
          <w:u w:val="single"/>
        </w:rPr>
        <w:t>(4) If the managed care organization offers a plan that does not cover services provided by an out-of-network provider, it may provide the benefits required in subsection (b)(2) of this section if the services are rendered by a provider who is designated by and affiliated with the managed care organization only if the same requirements apply for services for a physical illness.</w:t>
      </w:r>
    </w:p>
    <w:p w14:paraId="4DF0591E" w14:textId="77777777" w:rsidR="00537091" w:rsidRPr="00CB1DEC" w:rsidRDefault="00537091" w:rsidP="00537091">
      <w:pPr>
        <w:pStyle w:val="SectionBody"/>
        <w:rPr>
          <w:color w:val="auto"/>
          <w:u w:val="single"/>
        </w:rPr>
      </w:pPr>
      <w:r w:rsidRPr="00CB1DEC">
        <w:rPr>
          <w:color w:val="auto"/>
          <w:u w:val="single"/>
        </w:rPr>
        <w:t>(5) In the event of a concurrent review for a claim for coverage of services for the prevention of, screening for, and treatment of behavioral health, mental health, and substance use disorders, the service continues to be a covered service until the managed care organization notifies the Medicaid beneficiary of the determination of the claim.</w:t>
      </w:r>
    </w:p>
    <w:p w14:paraId="1897BCA7" w14:textId="77777777" w:rsidR="00537091" w:rsidRPr="00CB1DEC" w:rsidRDefault="00537091" w:rsidP="00537091">
      <w:pPr>
        <w:pStyle w:val="SectionBody"/>
        <w:rPr>
          <w:color w:val="auto"/>
          <w:u w:val="single"/>
        </w:rPr>
      </w:pPr>
      <w:r w:rsidRPr="00CB1DEC">
        <w:rPr>
          <w:color w:val="auto"/>
          <w:u w:val="single"/>
        </w:rPr>
        <w:t xml:space="preserve"> (6) Unless denied for nonpayment of premium, a denial of reimbursement for services for the prevention of, screening for, or treatment of behavioral health, mental health, and substance use disorders by the managed care organization must include the following language:</w:t>
      </w:r>
    </w:p>
    <w:p w14:paraId="102D0399" w14:textId="77777777" w:rsidR="00537091" w:rsidRPr="00CB1DEC" w:rsidRDefault="00537091" w:rsidP="00537091">
      <w:pPr>
        <w:pStyle w:val="SectionBody"/>
        <w:rPr>
          <w:color w:val="auto"/>
          <w:u w:val="single"/>
        </w:rPr>
      </w:pPr>
      <w:r w:rsidRPr="00CB1DEC">
        <w:rPr>
          <w:color w:val="auto"/>
          <w:u w:val="single"/>
        </w:rPr>
        <w:t>(i) A statement explaining that Medicaid beneficiaries are protected under this section, which provides that limitations placed on the access to mental health and substance use disorder benefits may be no greater than any limitations placed on access to medical and surgical benefits;</w:t>
      </w:r>
    </w:p>
    <w:p w14:paraId="29EFCF83" w14:textId="77777777" w:rsidR="00537091" w:rsidRPr="00CB1DEC" w:rsidRDefault="00537091" w:rsidP="00537091">
      <w:pPr>
        <w:pStyle w:val="SectionBody"/>
        <w:rPr>
          <w:color w:val="auto"/>
          <w:u w:val="single"/>
        </w:rPr>
      </w:pPr>
      <w:r w:rsidRPr="00CB1DEC">
        <w:rPr>
          <w:color w:val="auto"/>
          <w:u w:val="single"/>
        </w:rPr>
        <w:t>(ii) A statement providing that the state Medicaid agency can be contacted if a Medicaid beneficiary believes his or her rights under this section have been violated; and</w:t>
      </w:r>
    </w:p>
    <w:p w14:paraId="6FF8A0A4" w14:textId="77777777" w:rsidR="00537091" w:rsidRPr="00CB1DEC" w:rsidRDefault="00537091" w:rsidP="00537091">
      <w:pPr>
        <w:pStyle w:val="SectionBody"/>
        <w:rPr>
          <w:color w:val="auto"/>
          <w:u w:val="single"/>
        </w:rPr>
      </w:pPr>
      <w:r w:rsidRPr="00CB1DEC">
        <w:rPr>
          <w:color w:val="auto"/>
          <w:u w:val="single"/>
        </w:rPr>
        <w:t>(iii) A statement specifying that Medicaid beneficiaries are entitled, upon request to the managed care organization, to a copy of the medical necessity criteria for any behavioral health, mental health, and substance use disorder benefit.</w:t>
      </w:r>
    </w:p>
    <w:p w14:paraId="30379B6E" w14:textId="77777777" w:rsidR="00537091" w:rsidRPr="00CB1DEC" w:rsidRDefault="00537091" w:rsidP="00537091">
      <w:pPr>
        <w:pStyle w:val="SectionBody"/>
        <w:rPr>
          <w:color w:val="auto"/>
          <w:u w:val="single"/>
        </w:rPr>
      </w:pPr>
      <w:r w:rsidRPr="00CB1DEC">
        <w:rPr>
          <w:color w:val="auto"/>
          <w:u w:val="single"/>
        </w:rPr>
        <w:t>(c) The state Medicaid agency shall enforce this section and may conduct a financial examination of the managed care organization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Contracts between the state Medicaid agency and managed care organizations shall set forth liquidated damages to be assessed against managed care organizations which violate this section.</w:t>
      </w:r>
    </w:p>
    <w:p w14:paraId="698DB953" w14:textId="60529B82" w:rsidR="008736AA" w:rsidRPr="00CB1DEC" w:rsidRDefault="00537091" w:rsidP="00537091">
      <w:pPr>
        <w:pStyle w:val="SectionBody"/>
        <w:rPr>
          <w:color w:val="auto"/>
          <w:u w:val="single"/>
        </w:rPr>
      </w:pPr>
      <w:r w:rsidRPr="00CB1DEC">
        <w:rPr>
          <w:color w:val="auto"/>
          <w:u w:val="single"/>
        </w:rPr>
        <w:t xml:space="preserve">(d) This section is effective for all contracts between the state Medicaid agency and managed care organizations delivered, executed, issued, amended, adjusted, or renewed beginning on or after January 1, 2022.  </w:t>
      </w:r>
    </w:p>
    <w:p w14:paraId="7D0B83B5" w14:textId="77777777" w:rsidR="00C33014" w:rsidRPr="00CB1DEC" w:rsidRDefault="00C33014" w:rsidP="00CC1F3B">
      <w:pPr>
        <w:pStyle w:val="Note"/>
        <w:rPr>
          <w:color w:val="auto"/>
        </w:rPr>
      </w:pPr>
    </w:p>
    <w:p w14:paraId="62E5B7CA" w14:textId="259E80BE" w:rsidR="002F55A1" w:rsidRPr="00CB1DEC" w:rsidRDefault="00CF1DCA" w:rsidP="00CC1F3B">
      <w:pPr>
        <w:pStyle w:val="Note"/>
        <w:rPr>
          <w:color w:val="auto"/>
        </w:rPr>
        <w:sectPr w:rsidR="002F55A1" w:rsidRPr="00CB1DEC" w:rsidSect="00B14863">
          <w:type w:val="continuous"/>
          <w:pgSz w:w="12240" w:h="15840" w:code="1"/>
          <w:pgMar w:top="1440" w:right="1440" w:bottom="1440" w:left="1440" w:header="720" w:footer="720" w:gutter="0"/>
          <w:lnNumType w:countBy="1" w:restart="newSection"/>
          <w:cols w:space="720"/>
          <w:docGrid w:linePitch="360"/>
        </w:sectPr>
      </w:pPr>
      <w:r w:rsidRPr="00CB1DEC">
        <w:rPr>
          <w:color w:val="auto"/>
        </w:rPr>
        <w:t>NOTE: The</w:t>
      </w:r>
      <w:r w:rsidR="006865E9" w:rsidRPr="00CB1DEC">
        <w:rPr>
          <w:color w:val="auto"/>
        </w:rPr>
        <w:t xml:space="preserve"> purpose of this bill is to </w:t>
      </w:r>
      <w:r w:rsidR="002F55A1" w:rsidRPr="00CB1DEC">
        <w:rPr>
          <w:color w:val="auto"/>
        </w:rPr>
        <w:t>require managed care organizations to report certain mental health parity information and to require contracts between managed care organizations and the state Medicaid agency to contain certain provisions mandating such managed care organizations to provide mental health parity between behavioral health, mental health, substance use disorders, and medical and surgical procedures.</w:t>
      </w:r>
    </w:p>
    <w:p w14:paraId="5972D77D" w14:textId="77777777" w:rsidR="006865E9" w:rsidRPr="00CB1DEC" w:rsidRDefault="00AE48A0" w:rsidP="00CC1F3B">
      <w:pPr>
        <w:pStyle w:val="Note"/>
        <w:rPr>
          <w:color w:val="auto"/>
        </w:rPr>
      </w:pPr>
      <w:r w:rsidRPr="00CB1DEC">
        <w:rPr>
          <w:color w:val="auto"/>
        </w:rPr>
        <w:t>Strike-throughs indicate language that would be stricken from a heading or the present law and underscoring indicates new language that would be added.</w:t>
      </w:r>
    </w:p>
    <w:sectPr w:rsidR="006865E9" w:rsidRPr="00CB1DEC" w:rsidSect="00B148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9533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57FFB9E" w:rsidR="00C33014" w:rsidRPr="00C33014" w:rsidRDefault="00AE48A0" w:rsidP="000573A9">
    <w:pPr>
      <w:pStyle w:val="HeaderStyle"/>
    </w:pPr>
    <w:r>
      <w:t>I</w:t>
    </w:r>
    <w:r w:rsidR="001A66B7">
      <w:t xml:space="preserve">ntr </w:t>
    </w:r>
    <w:sdt>
      <w:sdtPr>
        <w:tag w:val="BNumWH"/>
        <w:id w:val="138549797"/>
        <w:placeholder>
          <w:docPart w:val="487E756B76B741DDA8E0FD2A08D9CE68"/>
        </w:placeholder>
        <w:showingPlcHdr/>
        <w:text/>
      </w:sdtPr>
      <w:sdtEndPr/>
      <w:sdtContent/>
    </w:sdt>
    <w:r w:rsidR="007A5259">
      <w:t xml:space="preserve"> </w:t>
    </w:r>
    <w:r w:rsidR="00537091">
      <w:t>HB</w:t>
    </w:r>
    <w:r w:rsidR="00C33014" w:rsidRPr="002A0269">
      <w:ptab w:relativeTo="margin" w:alignment="center" w:leader="none"/>
    </w:r>
    <w:r w:rsidR="00C33014">
      <w:tab/>
    </w:r>
    <w:sdt>
      <w:sdtPr>
        <w:alias w:val="CBD Number"/>
        <w:tag w:val="CBD Number"/>
        <w:id w:val="1176923086"/>
        <w:lock w:val="sdtLocked"/>
        <w:text/>
      </w:sdtPr>
      <w:sdtEndPr/>
      <w:sdtContent>
        <w:r w:rsidR="00537091">
          <w:t>2021R3364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A524205" w:rsidR="002A0269" w:rsidRPr="002A0269" w:rsidRDefault="00495331" w:rsidP="00CC1F3B">
    <w:pPr>
      <w:pStyle w:val="HeaderStyle"/>
    </w:pPr>
    <w:sdt>
      <w:sdtPr>
        <w:tag w:val="BNumWH"/>
        <w:id w:val="-1890952866"/>
        <w:placeholder>
          <w:docPart w:val="B58163C05CBE40E7A98CA19B7E53FD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37091">
          <w:t>2021R3364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57FD6"/>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F55A1"/>
    <w:rsid w:val="00303684"/>
    <w:rsid w:val="003143F5"/>
    <w:rsid w:val="00314854"/>
    <w:rsid w:val="00394191"/>
    <w:rsid w:val="003C51CD"/>
    <w:rsid w:val="004368E0"/>
    <w:rsid w:val="00470CAD"/>
    <w:rsid w:val="00495331"/>
    <w:rsid w:val="004C13DD"/>
    <w:rsid w:val="004E3441"/>
    <w:rsid w:val="00500579"/>
    <w:rsid w:val="00537091"/>
    <w:rsid w:val="0059025C"/>
    <w:rsid w:val="005A5366"/>
    <w:rsid w:val="005D7E17"/>
    <w:rsid w:val="006210B7"/>
    <w:rsid w:val="00625D4A"/>
    <w:rsid w:val="006369EB"/>
    <w:rsid w:val="00637E73"/>
    <w:rsid w:val="006865E9"/>
    <w:rsid w:val="00691F3E"/>
    <w:rsid w:val="00694BFB"/>
    <w:rsid w:val="006A106B"/>
    <w:rsid w:val="006C523D"/>
    <w:rsid w:val="006D1673"/>
    <w:rsid w:val="006D4036"/>
    <w:rsid w:val="00770996"/>
    <w:rsid w:val="007A5259"/>
    <w:rsid w:val="007A7081"/>
    <w:rsid w:val="007A77A5"/>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4863"/>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1DEC"/>
    <w:rsid w:val="00CB20EF"/>
    <w:rsid w:val="00CC1F3B"/>
    <w:rsid w:val="00CD12CB"/>
    <w:rsid w:val="00CD36CF"/>
    <w:rsid w:val="00CF1DCA"/>
    <w:rsid w:val="00D579FC"/>
    <w:rsid w:val="00D81C16"/>
    <w:rsid w:val="00D83DCB"/>
    <w:rsid w:val="00DE526B"/>
    <w:rsid w:val="00DF199D"/>
    <w:rsid w:val="00E01542"/>
    <w:rsid w:val="00E365F1"/>
    <w:rsid w:val="00E62F48"/>
    <w:rsid w:val="00E831B3"/>
    <w:rsid w:val="00E95FBC"/>
    <w:rsid w:val="00EE70CB"/>
    <w:rsid w:val="00EF1C8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E7D4798F-EAD4-439E-97A3-20863298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87E756B76B741DDA8E0FD2A08D9CE68"/>
        <w:category>
          <w:name w:val="General"/>
          <w:gallery w:val="placeholder"/>
        </w:category>
        <w:types>
          <w:type w:val="bbPlcHdr"/>
        </w:types>
        <w:behaviors>
          <w:behavior w:val="content"/>
        </w:behaviors>
        <w:guid w:val="{C820446F-9CBD-4E64-931C-C52466B9B0B2}"/>
      </w:docPartPr>
      <w:docPartBody>
        <w:p w:rsidR="009E4B77" w:rsidRDefault="009E4B77"/>
      </w:docPartBody>
    </w:docPart>
    <w:docPart>
      <w:docPartPr>
        <w:name w:val="B58163C05CBE40E7A98CA19B7E53FD68"/>
        <w:category>
          <w:name w:val="General"/>
          <w:gallery w:val="placeholder"/>
        </w:category>
        <w:types>
          <w:type w:val="bbPlcHdr"/>
        </w:types>
        <w:behaviors>
          <w:behavior w:val="content"/>
        </w:behaviors>
        <w:guid w:val="{8DF028EC-B4B0-4DFB-A820-A9493CA1AC4C}"/>
      </w:docPartPr>
      <w:docPartBody>
        <w:p w:rsidR="009E4B77" w:rsidRDefault="009E4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C5A12"/>
    <w:rsid w:val="00852D52"/>
    <w:rsid w:val="009E4B7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2021-03-15T17:31:00Z</dcterms:created>
  <dcterms:modified xsi:type="dcterms:W3CDTF">2021-03-15T17:31:00Z</dcterms:modified>
</cp:coreProperties>
</file>